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02/08/07-19/00093367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23.07.2019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19.08.2019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«О специалистах по организации архитектурно - строительного проектирования (главных инженерах проекта), осуществляющих подтвержд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ние изменений, вносимых в проектную документацию, получившую полож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тельное заключение экспертизы проектной документации»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Для выполнения должностной обязанности специалистом по организации 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хитектурно-строительного проектирования в должности главного инженера проекта, по утверждению в соответствии с частью 15.2 статьи 48 Градостро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тельного кодекса Российской Федерации подтверждения соответствия внос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мых в проектную документацию, в отношении которой выдано положительное заключение экспертизы проектной документации, изменений требованиям, указанным в части 3.8 статьи 49 Градостроительного кодекса Российской Ф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6.1 статьи 55..5-1 Градостроительного Кодекса Ро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сийской Федерации (Собрание законодательства Российской Федерации, для выполнения должностной обязанности специалистом по организации архите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турно-строительного проектирования в должности главного инженера проекта, по утверждению в соответствии с частью 15.2 статьи 48 Градостроительного кодекса Российской Федерации подтверждения соответствия вносимых в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ектную документацию, в отношении которой выдано положительное заключ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ние экспертизы проектной документации, изменений требованиям, указанным в части 3.8 статьи 49 Градостроительного кодекса Российской Федерации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Совершенствования нормативно-правовой базы Российской Федерации в части требованиям, предъявляемым к специалистам по организации архитектурно-строительного проектирования в должности главного инженера проекта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приказа «О специалистах по организации архитектурно - стро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тельного проектирования (главных инженерах проекта), осуществляющих по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тверждение изменений, вносимых в проектную документацию, получившую положительное заключение экспертизы проектной документации»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Денисова Балижа Алексеевна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485B2D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отдела отдела выработки государственной политики в сфере изысканий, проектирования, строительства и подготовки кадров Департамента градостроительной деятельности и архитектуры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доб.56009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Balizha.Denisova@minstroyrf.ru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новению ранее не предусмотренных законодательством Российской Федерации и иными нормативными правовыми актами расходов физических и юридич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ских лиц в сфере предпринимательской и иной экономической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</w:t>
      </w:r>
      <w:r w:rsidRPr="00473026">
        <w:rPr>
          <w:rFonts w:ascii="Times New Roman" w:hAnsi="Times New Roman" w:cs="Times New Roman"/>
          <w:b/>
          <w:sz w:val="28"/>
          <w:szCs w:val="28"/>
        </w:rPr>
        <w:t>е</w:t>
      </w:r>
      <w:r w:rsidRPr="00473026">
        <w:rPr>
          <w:rFonts w:ascii="Times New Roman" w:hAnsi="Times New Roman" w:cs="Times New Roman"/>
          <w:b/>
          <w:sz w:val="28"/>
          <w:szCs w:val="28"/>
        </w:rPr>
        <w:t>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выполнения должностной обязанности специалистом по организации а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хитектурно-строительного проектирования в должности главного инженера проекта, по утверждению в соответствии с частью 15.2 статьи 48 Градостро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тельного кодекса Российской Федерации подтверждения соответствия внос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мых в проектную документацию, в отношении которой выдано положительное заключение экспертизы проектной документации, изменений требованиям, указанным в части 3.8 статьи 49 Градостроительного кодекса Российской Ф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ленных на ее решение, а также затраченных ресурсах и достигнутых результ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85B2D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нормативно-правовой базы Российской Федерации в части требований, предъявляемым к специалистам по организации </w:t>
            </w:r>
            <w:r w:rsidRPr="00485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архитектурно-строительного проектирования в должности главного инженера проекта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момента вступления в силу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6.1 статьи 55..5-1 Градостроительного Кодекса Ро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сийской Федерации для выполнения должностной обязанности специалистом по организации архитектурно-строительного проектирования в должности главного инженера проекта, по утверждению в соответствии с частью 15.2 ст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тьи 48 Градостроительного кодекса Российской Федерации подтверждения с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ответствия вносимых в проектную документацию, в отношении которой выд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но положительное заключение экспертизы проектной документации, измен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ний требованиям, указанным в части 3.8 статьи 49 Градостроительного кодекса Российской Федерации.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приказа «О специалистах по организации архитектурно - стро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тельного проектирования (главных инженерах проекта), осуществляющих по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тверждение изменений, вносимых в проектную документацию, получившую положительное заключение экспертизы проектной документации»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приказа  будет установлено, что что подтверждение изменений, вн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симых в проектную документацию, в отношении которой выдано положител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ное заключение экспертизы проектной документации объектов капитального строительства, требованиям, указанным в части 3.8 статьи 49 Градостроител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ного кодекса Российской Федерации, осуществляется специалистом по орган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зации архитектурно-строительного проектирования (главным инженером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екта), обеспечивающим подготовку проектной документации и внесение изм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нений в такую документацию, включенным в национальный реестр специал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стов в области инженерных изысканий и архитектурно-строительного проект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рования и имеющим квалификационный аттестат на право подготовки закл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чений экспертизы проектной документации и (или) результатов инженерных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изысканий по направлению (направлениям) деятельности по подготовке пр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ектной документации объектов капитального строительства, согласно прил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жению к проекту приказа.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ятельности, иные заинтересованные лица, включая органы государственной власти, интересы которых будут затронуты предлагаемым правовым регулир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>Специалисты по организации архитектурно-строительного проектирования в должности главного инженера проекта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строительного рынка оценить не представляется возможным.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864"/>
        <w:gridCol w:w="1015"/>
        <w:gridCol w:w="1384"/>
        <w:gridCol w:w="58"/>
        <w:gridCol w:w="437"/>
        <w:gridCol w:w="2620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структуры регулируемых суб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>ъ</w:t>
            </w: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-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-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lastRenderedPageBreak/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дин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а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-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нения существующих функций, полномочий, об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485B2D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>новые функции, полномочия, права и обязанности органов не вводятся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стемы Российской Федер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466"/>
        <w:gridCol w:w="6879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459"/>
              <w:gridCol w:w="864"/>
              <w:gridCol w:w="2581"/>
              <w:gridCol w:w="3425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A463B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держания существующих обязанностей и ограничений, а также порядок орган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ществ, обязанностей, огр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ничений или изменения 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436"/>
        <w:gridCol w:w="7143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485B2D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>В соответствии с ранее установленным порядком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0"/>
              <w:gridCol w:w="3523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485B2D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ранее установленным порядком</w:t>
                  </w:r>
                </w:p>
              </w:tc>
              <w:tc>
                <w:tcPr>
                  <w:tcW w:w="2473" w:type="pct"/>
                </w:tcPr>
                <w:p w:rsidR="00D445A1" w:rsidRPr="00485B2D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5B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соответствии с ранее установленным порядком</w:t>
                  </w:r>
                </w:p>
              </w:tc>
            </w:tr>
          </w:tbl>
          <w:p w:rsidR="00D445A1" w:rsidRPr="00485B2D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69"/>
        <w:gridCol w:w="3632"/>
        <w:gridCol w:w="3581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нения содержания сущ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7"/>
        <w:gridCol w:w="2689"/>
        <w:gridCol w:w="6993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485B2D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B2D">
              <w:rPr>
                <w:rFonts w:ascii="Times New Roman" w:hAnsi="Times New Roman" w:cs="Times New Roman"/>
                <w:sz w:val="28"/>
                <w:szCs w:val="28"/>
              </w:rPr>
              <w:t>Лица, осуществляющие проектирование и строительство объектов капитального строительства.Федеральные органы исполнительной власти, региональные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6"/>
              <w:gridCol w:w="3417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</w:t>
      </w:r>
      <w:r w:rsidRPr="00770DF5">
        <w:rPr>
          <w:rFonts w:ascii="Times New Roman" w:hAnsi="Times New Roman" w:cs="Times New Roman"/>
          <w:b/>
          <w:sz w:val="28"/>
          <w:szCs w:val="28"/>
        </w:rPr>
        <w:t>к</w:t>
      </w:r>
      <w:r w:rsidRPr="00770DF5">
        <w:rPr>
          <w:rFonts w:ascii="Times New Roman" w:hAnsi="Times New Roman" w:cs="Times New Roman"/>
          <w:b/>
          <w:sz w:val="28"/>
          <w:szCs w:val="28"/>
        </w:rPr>
        <w:t>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546"/>
        <w:gridCol w:w="5341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предполагает запретов и ограничений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</w:t>
      </w:r>
      <w:r w:rsidRPr="00891221">
        <w:rPr>
          <w:rFonts w:ascii="Times New Roman" w:hAnsi="Times New Roman" w:cs="Times New Roman"/>
          <w:b/>
          <w:sz w:val="28"/>
          <w:szCs w:val="28"/>
        </w:rPr>
        <w:t>з</w:t>
      </w:r>
      <w:r w:rsidRPr="00891221">
        <w:rPr>
          <w:rFonts w:ascii="Times New Roman" w:hAnsi="Times New Roman" w:cs="Times New Roman"/>
          <w:b/>
          <w:sz w:val="28"/>
          <w:szCs w:val="28"/>
        </w:rPr>
        <w:t>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lastRenderedPageBreak/>
        <w:t>14. Необходимые для достижения заявленных целей регулирования организац</w:t>
      </w:r>
      <w:r w:rsidRPr="007227A9">
        <w:rPr>
          <w:rFonts w:ascii="Times New Roman" w:hAnsi="Times New Roman" w:cs="Times New Roman"/>
          <w:b/>
          <w:sz w:val="28"/>
          <w:szCs w:val="28"/>
        </w:rPr>
        <w:t>и</w:t>
      </w:r>
      <w:r w:rsidRPr="007227A9">
        <w:rPr>
          <w:rFonts w:ascii="Times New Roman" w:hAnsi="Times New Roman" w:cs="Times New Roman"/>
          <w:b/>
          <w:sz w:val="28"/>
          <w:szCs w:val="28"/>
        </w:rPr>
        <w:t>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ния целей р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о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0"/>
        <w:gridCol w:w="2564"/>
        <w:gridCol w:w="2884"/>
        <w:gridCol w:w="2564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45"/>
        <w:gridCol w:w="7934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5"/>
              <w:gridCol w:w="2843"/>
              <w:gridCol w:w="253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6008"/>
        <w:gridCol w:w="3880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</w:t>
      </w:r>
      <w:r w:rsidRPr="00BB1753">
        <w:rPr>
          <w:rFonts w:ascii="Times New Roman" w:hAnsi="Times New Roman" w:cs="Times New Roman"/>
          <w:b/>
          <w:sz w:val="28"/>
          <w:szCs w:val="28"/>
        </w:rPr>
        <w:t>а</w:t>
      </w:r>
      <w:r w:rsidRPr="00BB1753">
        <w:rPr>
          <w:rFonts w:ascii="Times New Roman" w:hAnsi="Times New Roman" w:cs="Times New Roman"/>
          <w:b/>
          <w:sz w:val="28"/>
          <w:szCs w:val="28"/>
        </w:rPr>
        <w:t>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реходных положений (переходн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</w:t>
      </w:r>
      <w:r w:rsidRPr="006063F9">
        <w:rPr>
          <w:rFonts w:ascii="Times New Roman" w:hAnsi="Times New Roman" w:cs="Times New Roman"/>
          <w:b/>
          <w:sz w:val="28"/>
          <w:szCs w:val="28"/>
        </w:rPr>
        <w:t>в</w:t>
      </w:r>
      <w:r w:rsidRPr="006063F9">
        <w:rPr>
          <w:rFonts w:ascii="Times New Roman" w:hAnsi="Times New Roman" w:cs="Times New Roman"/>
          <w:b/>
          <w:sz w:val="28"/>
          <w:szCs w:val="28"/>
        </w:rPr>
        <w:t>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lastRenderedPageBreak/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</w:t>
      </w:r>
      <w:r w:rsidRPr="001A47DC">
        <w:rPr>
          <w:rFonts w:ascii="Times New Roman" w:hAnsi="Times New Roman" w:cs="Times New Roman"/>
          <w:b/>
          <w:sz w:val="28"/>
          <w:szCs w:val="28"/>
        </w:rPr>
        <w:t>с</w:t>
      </w:r>
      <w:r w:rsidRPr="001A47DC">
        <w:rPr>
          <w:rFonts w:ascii="Times New Roman" w:hAnsi="Times New Roman" w:cs="Times New Roman"/>
          <w:b/>
          <w:sz w:val="28"/>
          <w:szCs w:val="28"/>
        </w:rPr>
        <w:t>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</w:t>
      </w:r>
      <w:r w:rsidRPr="00317FD7">
        <w:rPr>
          <w:rFonts w:ascii="Times New Roman" w:hAnsi="Times New Roman" w:cs="Times New Roman"/>
          <w:b/>
          <w:sz w:val="28"/>
          <w:szCs w:val="28"/>
        </w:rPr>
        <w:t>о</w:t>
      </w:r>
      <w:r w:rsidRPr="00317FD7">
        <w:rPr>
          <w:rFonts w:ascii="Times New Roman" w:hAnsi="Times New Roman" w:cs="Times New Roman"/>
          <w:b/>
          <w:sz w:val="28"/>
          <w:szCs w:val="28"/>
        </w:rPr>
        <w:t>ведения, федеральных органах исполнительной власти и представителях пре</w:t>
      </w:r>
      <w:r w:rsidRPr="00317FD7">
        <w:rPr>
          <w:rFonts w:ascii="Times New Roman" w:hAnsi="Times New Roman" w:cs="Times New Roman"/>
          <w:b/>
          <w:sz w:val="28"/>
          <w:szCs w:val="28"/>
        </w:rPr>
        <w:t>д</w:t>
      </w:r>
      <w:r w:rsidRPr="00317FD7">
        <w:rPr>
          <w:rFonts w:ascii="Times New Roman" w:hAnsi="Times New Roman" w:cs="Times New Roman"/>
          <w:b/>
          <w:sz w:val="28"/>
          <w:szCs w:val="28"/>
        </w:rPr>
        <w:t>принимательского сообщества, извещенных о проведении публичных консульт</w:t>
      </w:r>
      <w:r w:rsidRPr="00317FD7">
        <w:rPr>
          <w:rFonts w:ascii="Times New Roman" w:hAnsi="Times New Roman" w:cs="Times New Roman"/>
          <w:b/>
          <w:sz w:val="28"/>
          <w:szCs w:val="28"/>
        </w:rPr>
        <w:t>а</w:t>
      </w:r>
      <w:r w:rsidRPr="00317FD7">
        <w:rPr>
          <w:rFonts w:ascii="Times New Roman" w:hAnsi="Times New Roman" w:cs="Times New Roman"/>
          <w:b/>
          <w:sz w:val="28"/>
          <w:szCs w:val="28"/>
        </w:rPr>
        <w:t>ций, а также о лицах, представивших предложения, и рассмотревших их стру</w:t>
      </w:r>
      <w:r w:rsidRPr="00317FD7">
        <w:rPr>
          <w:rFonts w:ascii="Times New Roman" w:hAnsi="Times New Roman" w:cs="Times New Roman"/>
          <w:b/>
          <w:sz w:val="28"/>
          <w:szCs w:val="28"/>
        </w:rPr>
        <w:t>к</w:t>
      </w:r>
      <w:r w:rsidRPr="00317FD7">
        <w:rPr>
          <w:rFonts w:ascii="Times New Roman" w:hAnsi="Times New Roman" w:cs="Times New Roman"/>
          <w:b/>
          <w:sz w:val="28"/>
          <w:szCs w:val="28"/>
        </w:rPr>
        <w:t>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Волков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23.07.2019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</w:t>
      </w:r>
      <w:r w:rsidRPr="00903A82">
        <w:t>е</w:t>
      </w:r>
      <w:r w:rsidRPr="00903A82">
        <w:t>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</w:t>
      </w:r>
      <w:r w:rsidRPr="00903A82">
        <w:t>е</w:t>
      </w:r>
      <w:r w:rsidRPr="00903A82">
        <w:t>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</w:t>
      </w:r>
      <w:r w:rsidRPr="00622E68">
        <w:rPr>
          <w:rFonts w:cs="Times New Roman"/>
        </w:rPr>
        <w:t>р</w:t>
      </w:r>
      <w:r w:rsidRPr="00622E68">
        <w:rPr>
          <w:rFonts w:cs="Times New Roman"/>
        </w:rPr>
        <w:t>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</w:t>
      </w:r>
      <w:r w:rsidRPr="00232006">
        <w:rPr>
          <w:rFonts w:cs="Times New Roman"/>
        </w:rPr>
        <w:t>о</w:t>
      </w:r>
      <w:r w:rsidRPr="00232006">
        <w:rPr>
          <w:rFonts w:cs="Times New Roman"/>
        </w:rPr>
        <w:t>димой для представления по запросу со стороны органов власти и (или) уполномоченных представителей, иные инфо</w:t>
      </w:r>
      <w:r w:rsidRPr="00232006">
        <w:rPr>
          <w:rFonts w:cs="Times New Roman"/>
        </w:rPr>
        <w:t>р</w:t>
      </w:r>
      <w:r w:rsidRPr="00232006">
        <w:rPr>
          <w:rFonts w:cs="Times New Roman"/>
        </w:rPr>
        <w:t>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</w:t>
      </w:r>
      <w:r>
        <w:t>о</w:t>
      </w:r>
      <w:r>
        <w:t>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B2D">
          <w:rPr>
            <w:noProof/>
          </w:rPr>
          <w:t>4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85B2D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C65D-D7DE-454F-A3C5-44AA817A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Наталья</cp:lastModifiedBy>
  <cp:revision>2</cp:revision>
  <cp:lastPrinted>2019-08-01T10:50:00Z</cp:lastPrinted>
  <dcterms:created xsi:type="dcterms:W3CDTF">2019-08-01T10:51:00Z</dcterms:created>
  <dcterms:modified xsi:type="dcterms:W3CDTF">2019-08-01T10:51:00Z</dcterms:modified>
</cp:coreProperties>
</file>